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F7" w:rsidRPr="00F92E5E" w:rsidRDefault="005B57E4">
      <w:pPr>
        <w:pStyle w:val="Standard"/>
        <w:spacing w:after="0" w:line="240" w:lineRule="auto"/>
        <w:jc w:val="center"/>
        <w:rPr>
          <w:color w:val="000000" w:themeColor="text1"/>
        </w:rPr>
      </w:pPr>
      <w:r w:rsidRPr="00F92E5E">
        <w:rPr>
          <w:rFonts w:ascii="Arial" w:hAnsi="Arial" w:cs="Arial"/>
          <w:caps/>
          <w:color w:val="000000" w:themeColor="text1"/>
          <w:sz w:val="24"/>
          <w:szCs w:val="24"/>
        </w:rPr>
        <w:t>CORSO DI LAUREA IN BIOTECNOLOGIe</w:t>
      </w:r>
    </w:p>
    <w:p w:rsidR="002D69F7" w:rsidRPr="00F92E5E" w:rsidRDefault="005B57E4">
      <w:pPr>
        <w:pStyle w:val="Standard"/>
        <w:spacing w:after="0" w:line="240" w:lineRule="auto"/>
        <w:jc w:val="center"/>
        <w:rPr>
          <w:color w:val="000000" w:themeColor="text1"/>
        </w:rPr>
      </w:pPr>
      <w:r w:rsidRPr="00F92E5E">
        <w:rPr>
          <w:rFonts w:ascii="Arial" w:hAnsi="Arial" w:cs="Arial"/>
          <w:color w:val="000000" w:themeColor="text1"/>
          <w:sz w:val="24"/>
          <w:szCs w:val="24"/>
        </w:rPr>
        <w:t>Insegnamento di BIOLOGIA DELLA CELLULA ANIMALE E VEGETALE</w:t>
      </w:r>
      <w:r w:rsidRPr="00F92E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(9 CFU)</w:t>
      </w:r>
    </w:p>
    <w:p w:rsidR="002D69F7" w:rsidRPr="00F92E5E" w:rsidRDefault="005B57E4">
      <w:pPr>
        <w:pStyle w:val="Standard"/>
        <w:spacing w:before="120" w:after="120" w:line="240" w:lineRule="auto"/>
        <w:jc w:val="center"/>
        <w:rPr>
          <w:color w:val="000000" w:themeColor="text1"/>
        </w:rPr>
      </w:pP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>MODULO DI BIOLOGIA DELLA CELLULA ANIMALE (6 CFU)</w:t>
      </w:r>
    </w:p>
    <w:p w:rsidR="002D69F7" w:rsidRPr="00F92E5E" w:rsidRDefault="005B57E4">
      <w:pPr>
        <w:pStyle w:val="Standard"/>
        <w:spacing w:after="0" w:line="240" w:lineRule="auto"/>
        <w:jc w:val="center"/>
        <w:rPr>
          <w:color w:val="000000" w:themeColor="text1"/>
        </w:rPr>
      </w:pP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>5 Luglio 2016</w:t>
      </w:r>
    </w:p>
    <w:p w:rsidR="002D69F7" w:rsidRPr="00F92E5E" w:rsidRDefault="002D69F7">
      <w:pPr>
        <w:pStyle w:val="Standard"/>
        <w:spacing w:after="0" w:line="240" w:lineRule="auto"/>
        <w:jc w:val="center"/>
        <w:rPr>
          <w:rFonts w:ascii="Arial" w:eastAsia="MS Mincho" w:hAnsi="Arial"/>
          <w:b/>
          <w:bCs/>
          <w:color w:val="000000" w:themeColor="text1"/>
          <w:sz w:val="24"/>
          <w:szCs w:val="24"/>
          <w:lang w:eastAsia="ja-JP"/>
        </w:rPr>
      </w:pPr>
    </w:p>
    <w:p w:rsidR="002D69F7" w:rsidRPr="00F92E5E" w:rsidRDefault="005B57E4">
      <w:pPr>
        <w:pStyle w:val="Standard"/>
        <w:spacing w:before="120" w:after="120" w:line="240" w:lineRule="auto"/>
        <w:jc w:val="center"/>
        <w:rPr>
          <w:color w:val="000000" w:themeColor="text1"/>
        </w:rPr>
      </w:pPr>
      <w:r w:rsidRPr="00F92E5E">
        <w:rPr>
          <w:rFonts w:ascii="Arial" w:eastAsia="MS Mincho" w:hAnsi="Arial"/>
          <w:color w:val="000000" w:themeColor="text1"/>
          <w:sz w:val="24"/>
          <w:szCs w:val="24"/>
          <w:lang w:eastAsia="ja-JP"/>
        </w:rPr>
        <w:tab/>
      </w:r>
      <w:r w:rsidRPr="00F92E5E">
        <w:rPr>
          <w:rFonts w:ascii="Arial" w:eastAsia="MS Mincho" w:hAnsi="Arial"/>
          <w:color w:val="000000" w:themeColor="text1"/>
          <w:sz w:val="24"/>
          <w:szCs w:val="24"/>
          <w:lang w:eastAsia="ja-JP"/>
        </w:rPr>
        <w:tab/>
      </w:r>
      <w:r w:rsidRPr="00F92E5E">
        <w:rPr>
          <w:rFonts w:ascii="Arial" w:eastAsia="MS Mincho" w:hAnsi="Arial"/>
          <w:color w:val="000000" w:themeColor="text1"/>
          <w:sz w:val="24"/>
          <w:szCs w:val="24"/>
          <w:lang w:eastAsia="ja-JP"/>
        </w:rPr>
        <w:tab/>
      </w:r>
      <w:r w:rsidRPr="00F92E5E">
        <w:rPr>
          <w:rFonts w:ascii="Arial" w:eastAsia="MS Mincho" w:hAnsi="Arial"/>
          <w:color w:val="000000" w:themeColor="text1"/>
          <w:sz w:val="24"/>
          <w:szCs w:val="24"/>
          <w:lang w:eastAsia="ja-JP"/>
        </w:rPr>
        <w:tab/>
      </w:r>
      <w:r w:rsidRPr="00F92E5E">
        <w:rPr>
          <w:rFonts w:ascii="Arial" w:eastAsia="MS Mincho" w:hAnsi="Arial"/>
          <w:color w:val="000000" w:themeColor="text1"/>
          <w:sz w:val="24"/>
          <w:szCs w:val="24"/>
          <w:lang w:eastAsia="ja-JP"/>
        </w:rPr>
        <w:tab/>
      </w:r>
      <w:r w:rsidRPr="00F92E5E">
        <w:rPr>
          <w:rFonts w:ascii="Arial" w:eastAsia="MS Mincho" w:hAnsi="Arial"/>
          <w:color w:val="000000" w:themeColor="text1"/>
          <w:sz w:val="24"/>
          <w:szCs w:val="24"/>
          <w:lang w:eastAsia="ja-JP"/>
        </w:rPr>
        <w:tab/>
      </w:r>
    </w:p>
    <w:p w:rsidR="002D69F7" w:rsidRPr="00F92E5E" w:rsidRDefault="005B57E4">
      <w:pPr>
        <w:pStyle w:val="Standard"/>
        <w:spacing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Nome (in stampatello): ...............................................................................................</w:t>
      </w:r>
    </w:p>
    <w:p w:rsidR="002D69F7" w:rsidRPr="00F92E5E" w:rsidRDefault="005B57E4">
      <w:pPr>
        <w:pStyle w:val="Standard"/>
        <w:spacing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Numero di matricola: ...................................</w:t>
      </w: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..............................</w:t>
      </w:r>
    </w:p>
    <w:p w:rsidR="002D69F7" w:rsidRPr="00F92E5E" w:rsidRDefault="002D69F7">
      <w:pPr>
        <w:pStyle w:val="Standard"/>
        <w:spacing w:after="0" w:line="240" w:lineRule="auto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:rsidR="002D69F7" w:rsidRPr="00F92E5E" w:rsidRDefault="002D69F7">
      <w:pPr>
        <w:pStyle w:val="Standard"/>
        <w:spacing w:after="0" w:line="240" w:lineRule="auto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:rsidR="002D69F7" w:rsidRPr="00F92E5E" w:rsidRDefault="005B57E4">
      <w:pPr>
        <w:pStyle w:val="Standard"/>
        <w:spacing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>ATTENZIONE: Nel foglio protocollo scrivere nome, cognome, n° di matricola, data e temi scelti. Numerare fogli. Se si chiedono fogli supplementari ricordarsi di scrivere il nome, la matricola, e di numerarli.</w:t>
      </w:r>
    </w:p>
    <w:p w:rsidR="002D69F7" w:rsidRPr="00F92E5E" w:rsidRDefault="002D69F7">
      <w:pPr>
        <w:pStyle w:val="Standard"/>
        <w:spacing w:after="0" w:line="240" w:lineRule="auto"/>
        <w:rPr>
          <w:rFonts w:ascii="Arial" w:eastAsia="MS Mincho" w:hAnsi="Arial"/>
          <w:b/>
          <w:bCs/>
          <w:color w:val="000000" w:themeColor="text1"/>
          <w:sz w:val="24"/>
          <w:szCs w:val="24"/>
          <w:lang w:eastAsia="ja-JP"/>
        </w:rPr>
      </w:pPr>
    </w:p>
    <w:p w:rsidR="002D69F7" w:rsidRPr="00F92E5E" w:rsidRDefault="002D69F7">
      <w:pPr>
        <w:pStyle w:val="Standard"/>
        <w:rPr>
          <w:rFonts w:ascii="Arial" w:hAnsi="Arial" w:cs="Arial"/>
          <w:color w:val="000000" w:themeColor="text1"/>
          <w:sz w:val="24"/>
          <w:szCs w:val="24"/>
        </w:rPr>
      </w:pPr>
    </w:p>
    <w:p w:rsidR="002D69F7" w:rsidRPr="00F92E5E" w:rsidRDefault="005B57E4">
      <w:pPr>
        <w:pStyle w:val="Standard"/>
        <w:spacing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Temi sulla 1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° parte del programma: Sceglierne uno</w:t>
      </w: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(10 punti)</w:t>
      </w:r>
    </w:p>
    <w:p w:rsidR="002D69F7" w:rsidRPr="00F92E5E" w:rsidRDefault="002D69F7">
      <w:pPr>
        <w:pStyle w:val="Standard"/>
        <w:spacing w:after="0" w:line="240" w:lineRule="auto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:rsidR="002D69F7" w:rsidRPr="00F92E5E" w:rsidRDefault="005B57E4">
      <w:pPr>
        <w:pStyle w:val="Standard"/>
        <w:spacing w:before="120"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1.a. Struttura e l</w:t>
      </w: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ivelli di organizzazione </w:t>
      </w: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delle proteine.</w:t>
      </w:r>
    </w:p>
    <w:p w:rsidR="002D69F7" w:rsidRPr="00F92E5E" w:rsidRDefault="005B57E4">
      <w:pPr>
        <w:pStyle w:val="Standard"/>
        <w:spacing w:before="120" w:after="0" w:line="240" w:lineRule="auto"/>
        <w:rPr>
          <w:color w:val="000000" w:themeColor="text1"/>
        </w:rPr>
      </w:pP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1.b. Lipidi della membrana plasmatica: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tipi,</w:t>
      </w:r>
      <w:r w:rsidR="000D1B16" w:rsidRPr="00F92E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c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omposizione e ruolo.</w:t>
      </w:r>
    </w:p>
    <w:p w:rsidR="002D69F7" w:rsidRPr="00F92E5E" w:rsidRDefault="005B57E4">
      <w:pPr>
        <w:pStyle w:val="Standard"/>
        <w:spacing w:before="120" w:after="12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1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.c. Modalità di endocitosi.</w:t>
      </w:r>
    </w:p>
    <w:p w:rsidR="002D69F7" w:rsidRPr="00F92E5E" w:rsidRDefault="002D69F7">
      <w:pPr>
        <w:pStyle w:val="Standard"/>
        <w:spacing w:after="0" w:line="240" w:lineRule="auto"/>
        <w:rPr>
          <w:rFonts w:ascii="Arial" w:eastAsia="MS Mincho" w:hAnsi="Arial"/>
          <w:color w:val="000000" w:themeColor="text1"/>
          <w:sz w:val="24"/>
          <w:szCs w:val="24"/>
          <w:lang w:eastAsia="ja-JP"/>
        </w:rPr>
      </w:pPr>
    </w:p>
    <w:p w:rsidR="002D69F7" w:rsidRPr="00F92E5E" w:rsidRDefault="005B57E4">
      <w:pPr>
        <w:pStyle w:val="Standard"/>
        <w:spacing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Temi sulla 2° parte del programma: Sceglierne uno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(10 punti)</w:t>
      </w:r>
    </w:p>
    <w:p w:rsidR="002D69F7" w:rsidRPr="00F92E5E" w:rsidRDefault="005B57E4">
      <w:pPr>
        <w:pStyle w:val="Standard"/>
        <w:spacing w:before="240" w:after="12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2.a. Mitocondri: struttura e funzione.</w:t>
      </w:r>
    </w:p>
    <w:p w:rsidR="002D69F7" w:rsidRPr="00F92E5E" w:rsidRDefault="005B57E4">
      <w:pPr>
        <w:pStyle w:val="Standard"/>
        <w:spacing w:after="12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2.b. Microtubuli: struttura, funzione e proteine motore </w:t>
      </w:r>
      <w:proofErr w:type="gramStart"/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associate</w:t>
      </w:r>
      <w:r w:rsidR="000D1B16"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.</w:t>
      </w: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.</w:t>
      </w:r>
      <w:proofErr w:type="gramEnd"/>
    </w:p>
    <w:p w:rsidR="002D69F7" w:rsidRPr="00F92E5E" w:rsidRDefault="005B57E4">
      <w:pPr>
        <w:pStyle w:val="Standard"/>
        <w:spacing w:after="12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2.c. Organizzazione del nucleo.</w:t>
      </w:r>
    </w:p>
    <w:p w:rsidR="002D69F7" w:rsidRPr="00F92E5E" w:rsidRDefault="002D69F7">
      <w:pPr>
        <w:pStyle w:val="Standard"/>
        <w:rPr>
          <w:rFonts w:ascii="Arial" w:hAnsi="Arial" w:cs="Arial"/>
          <w:color w:val="000000" w:themeColor="text1"/>
          <w:sz w:val="24"/>
          <w:szCs w:val="24"/>
        </w:rPr>
      </w:pPr>
    </w:p>
    <w:p w:rsidR="002D69F7" w:rsidRPr="00F92E5E" w:rsidRDefault="002D69F7">
      <w:pPr>
        <w:pStyle w:val="Standard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69F7" w:rsidRPr="00F92E5E" w:rsidRDefault="005B57E4">
      <w:pPr>
        <w:pStyle w:val="Standard"/>
        <w:spacing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DOMANDE A RISPOSTA MULTIPLA</w:t>
      </w: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: (10 domande; 1 punto ciascuna; solo una risposta giusta)</w:t>
      </w:r>
    </w:p>
    <w:p w:rsidR="002D69F7" w:rsidRPr="00F92E5E" w:rsidRDefault="005B57E4">
      <w:pPr>
        <w:pStyle w:val="Titolo1"/>
        <w:rPr>
          <w:color w:val="000000" w:themeColor="text1"/>
        </w:rPr>
      </w:pPr>
      <w:r w:rsidRPr="00F92E5E">
        <w:rPr>
          <w:b w:val="0"/>
          <w:bCs w:val="0"/>
          <w:color w:val="000000" w:themeColor="text1"/>
          <w:sz w:val="24"/>
          <w:szCs w:val="24"/>
        </w:rPr>
        <w:t>1</w:t>
      </w:r>
      <w:r w:rsidRPr="00F92E5E">
        <w:rPr>
          <w:b w:val="0"/>
          <w:bCs w:val="0"/>
          <w:color w:val="000000" w:themeColor="text1"/>
        </w:rPr>
        <w:t xml:space="preserve">. </w:t>
      </w:r>
      <w:r w:rsidRPr="00F92E5E">
        <w:rPr>
          <w:bCs w:val="0"/>
          <w:color w:val="000000" w:themeColor="text1"/>
          <w:sz w:val="24"/>
          <w:szCs w:val="24"/>
        </w:rPr>
        <w:t>Biomolecole</w:t>
      </w:r>
      <w:r w:rsidRPr="00F92E5E">
        <w:rPr>
          <w:b w:val="0"/>
          <w:bCs w:val="0"/>
          <w:color w:val="000000" w:themeColor="text1"/>
          <w:sz w:val="24"/>
          <w:szCs w:val="24"/>
        </w:rPr>
        <w:t>:</w:t>
      </w:r>
      <w:r w:rsidRPr="00F92E5E">
        <w:rPr>
          <w:color w:val="000000" w:themeColor="text1"/>
          <w:sz w:val="24"/>
          <w:szCs w:val="24"/>
        </w:rPr>
        <w:t xml:space="preserve"> Risposta </w:t>
      </w:r>
      <w:r w:rsidRPr="00F92E5E">
        <w:rPr>
          <w:color w:val="000000" w:themeColor="text1"/>
          <w:sz w:val="24"/>
          <w:szCs w:val="24"/>
          <w:u w:val="single"/>
        </w:rPr>
        <w:t>SBAGLIATA</w:t>
      </w:r>
    </w:p>
    <w:p w:rsidR="002D69F7" w:rsidRPr="00F92E5E" w:rsidRDefault="005B57E4">
      <w:pPr>
        <w:pStyle w:val="NormaleWeb"/>
        <w:numPr>
          <w:ilvl w:val="0"/>
          <w:numId w:val="11"/>
        </w:numPr>
        <w:spacing w:before="120" w:after="0"/>
        <w:ind w:left="1077" w:firstLine="0"/>
        <w:rPr>
          <w:color w:val="000000" w:themeColor="text1"/>
          <w:lang w:val="it-IT"/>
        </w:rPr>
      </w:pPr>
      <w:r w:rsidRPr="00F92E5E">
        <w:rPr>
          <w:rFonts w:ascii="Arial" w:hAnsi="Arial" w:cs="Arial"/>
          <w:color w:val="000000" w:themeColor="text1"/>
          <w:lang w:val="it-IT"/>
        </w:rPr>
        <w:t>a. Il processo di sintesi di una molecola di RNA a partire d</w:t>
      </w:r>
      <w:r w:rsidRPr="00F92E5E">
        <w:rPr>
          <w:rFonts w:ascii="Arial" w:hAnsi="Arial" w:cs="Arial"/>
          <w:color w:val="000000" w:themeColor="text1"/>
          <w:lang w:val="it-IT"/>
        </w:rPr>
        <w:t>a</w:t>
      </w:r>
      <w:r w:rsidRPr="00F92E5E">
        <w:rPr>
          <w:rFonts w:ascii="Arial" w:hAnsi="Arial" w:cs="Arial"/>
          <w:color w:val="000000" w:themeColor="text1"/>
          <w:lang w:val="it-IT"/>
        </w:rPr>
        <w:t xml:space="preserve"> un gene del DNA si chiama trascrizione</w:t>
      </w:r>
    </w:p>
    <w:p w:rsidR="002D69F7" w:rsidRPr="00F92E5E" w:rsidRDefault="005B57E4">
      <w:pPr>
        <w:pStyle w:val="NormaleWeb"/>
        <w:numPr>
          <w:ilvl w:val="0"/>
          <w:numId w:val="8"/>
        </w:numPr>
        <w:spacing w:before="120" w:after="0"/>
        <w:ind w:left="1077" w:firstLine="0"/>
        <w:rPr>
          <w:color w:val="000000" w:themeColor="text1"/>
          <w:lang w:val="it-IT"/>
        </w:rPr>
      </w:pPr>
      <w:r w:rsidRPr="00F92E5E">
        <w:rPr>
          <w:rFonts w:ascii="Arial" w:hAnsi="Arial" w:cs="Arial"/>
          <w:color w:val="000000" w:themeColor="text1"/>
          <w:lang w:val="it-IT"/>
        </w:rPr>
        <w:t>b. Le sequenze di nucleotidi delle due catene del DNA sono uguali.</w:t>
      </w:r>
    </w:p>
    <w:p w:rsidR="002D69F7" w:rsidRPr="00F92E5E" w:rsidRDefault="005B57E4">
      <w:pPr>
        <w:pStyle w:val="Primorientrocorpodeltesto2"/>
        <w:numPr>
          <w:ilvl w:val="0"/>
          <w:numId w:val="8"/>
        </w:numPr>
        <w:spacing w:before="120" w:after="0"/>
        <w:ind w:left="1077" w:firstLine="0"/>
        <w:rPr>
          <w:color w:val="000000" w:themeColor="text1"/>
        </w:rPr>
      </w:pPr>
      <w:r w:rsidRPr="00F92E5E">
        <w:rPr>
          <w:rFonts w:ascii="Arial" w:hAnsi="Arial" w:cs="Arial"/>
          <w:color w:val="000000" w:themeColor="text1"/>
        </w:rPr>
        <w:t>c. La sequenza di aminoacidi di una proteina è determinata dalla se</w:t>
      </w:r>
      <w:r w:rsidRPr="00F92E5E">
        <w:rPr>
          <w:rFonts w:ascii="Arial" w:hAnsi="Arial" w:cs="Arial"/>
          <w:color w:val="000000" w:themeColor="text1"/>
        </w:rPr>
        <w:t>quenza di codoni in una molecola di RNA messaggero (</w:t>
      </w:r>
      <w:proofErr w:type="spellStart"/>
      <w:r w:rsidRPr="00F92E5E">
        <w:rPr>
          <w:rFonts w:ascii="Arial" w:hAnsi="Arial" w:cs="Arial"/>
          <w:color w:val="000000" w:themeColor="text1"/>
        </w:rPr>
        <w:t>mRNA</w:t>
      </w:r>
      <w:proofErr w:type="spellEnd"/>
      <w:r w:rsidRPr="00F92E5E">
        <w:rPr>
          <w:rFonts w:ascii="Arial" w:hAnsi="Arial" w:cs="Arial"/>
          <w:color w:val="000000" w:themeColor="text1"/>
        </w:rPr>
        <w:t>).</w:t>
      </w:r>
    </w:p>
    <w:p w:rsidR="002D69F7" w:rsidRPr="00F92E5E" w:rsidRDefault="005B57E4">
      <w:pPr>
        <w:pStyle w:val="Paragrafoelenco"/>
        <w:numPr>
          <w:ilvl w:val="0"/>
          <w:numId w:val="8"/>
        </w:numPr>
        <w:spacing w:before="120" w:after="0" w:line="240" w:lineRule="auto"/>
        <w:ind w:left="1077" w:firstLine="0"/>
        <w:rPr>
          <w:color w:val="000000" w:themeColor="text1"/>
        </w:rPr>
      </w:pP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d. </w:t>
      </w:r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Nelle membrane biologiche le catene di acidi grassi dei fosfolipidi si stabilizzano mediante legami di van </w:t>
      </w:r>
      <w:proofErr w:type="spellStart"/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der</w:t>
      </w:r>
      <w:proofErr w:type="spellEnd"/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Waals</w:t>
      </w:r>
      <w:proofErr w:type="spellEnd"/>
      <w:r w:rsidRPr="00F92E5E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e interazioni idrofobiche.</w:t>
      </w:r>
    </w:p>
    <w:p w:rsidR="002D69F7" w:rsidRPr="00F92E5E" w:rsidRDefault="002D69F7">
      <w:pPr>
        <w:pStyle w:val="Standard"/>
        <w:spacing w:after="0" w:line="240" w:lineRule="auto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</w:pPr>
    </w:p>
    <w:p w:rsidR="002D69F7" w:rsidRPr="00F92E5E" w:rsidRDefault="005B57E4">
      <w:pPr>
        <w:pStyle w:val="Standard"/>
        <w:pageBreakBefore/>
        <w:spacing w:before="360"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lastRenderedPageBreak/>
        <w:t>2.</w:t>
      </w:r>
      <w:r w:rsidRPr="00F92E5E">
        <w:rPr>
          <w:rFonts w:ascii="Arial" w:hAnsi="Arial" w:cs="Arial"/>
          <w:b/>
          <w:bCs/>
          <w:color w:val="000000" w:themeColor="text1"/>
          <w:sz w:val="24"/>
          <w:szCs w:val="24"/>
          <w:lang w:eastAsia="it-IT"/>
        </w:rPr>
        <w:t xml:space="preserve"> Membrana plasmatica: 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 xml:space="preserve">Risposta 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CORRETTA</w:t>
      </w:r>
    </w:p>
    <w:p w:rsidR="002D69F7" w:rsidRPr="00F92E5E" w:rsidRDefault="005B57E4">
      <w:pPr>
        <w:pStyle w:val="Paragrafoelenco"/>
        <w:numPr>
          <w:ilvl w:val="0"/>
          <w:numId w:val="8"/>
        </w:numPr>
        <w:spacing w:before="240" w:after="0" w:line="240" w:lineRule="auto"/>
        <w:rPr>
          <w:color w:val="000000" w:themeColor="text1"/>
        </w:rPr>
      </w:pPr>
      <w:r w:rsidRPr="00F92E5E">
        <w:rPr>
          <w:rFonts w:ascii="Symbol" w:hAnsi="Symbol"/>
          <w:color w:val="000000" w:themeColor="text1"/>
          <w:lang w:eastAsia="it-IT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a. I segmenti </w:t>
      </w:r>
      <w:proofErr w:type="spellStart"/>
      <w:r w:rsidRPr="00F92E5E">
        <w:rPr>
          <w:rFonts w:ascii="Arial" w:hAnsi="Arial" w:cs="Arial"/>
          <w:color w:val="000000" w:themeColor="text1"/>
          <w:sz w:val="24"/>
          <w:szCs w:val="24"/>
        </w:rPr>
        <w:t>transmembrana</w:t>
      </w:r>
      <w:proofErr w:type="spellEnd"/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delle proteine integrali sono ricchi di α-eliche o di β-foglietti</w:t>
      </w:r>
    </w:p>
    <w:p w:rsidR="002D69F7" w:rsidRPr="00F92E5E" w:rsidRDefault="005B57E4">
      <w:pPr>
        <w:pStyle w:val="Paragrafoelenco"/>
        <w:numPr>
          <w:ilvl w:val="0"/>
          <w:numId w:val="8"/>
        </w:numPr>
        <w:spacing w:before="120" w:after="0" w:line="240" w:lineRule="auto"/>
        <w:rPr>
          <w:color w:val="000000" w:themeColor="text1"/>
        </w:rPr>
      </w:pPr>
      <w:r w:rsidRPr="00F92E5E">
        <w:rPr>
          <w:rFonts w:ascii="Symbol" w:hAnsi="Symbol"/>
          <w:color w:val="000000" w:themeColor="text1"/>
          <w:lang w:eastAsia="it-IT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b. La fluidità delle membrane non influenza il comportamento delle proteine </w:t>
      </w:r>
      <w:proofErr w:type="spellStart"/>
      <w:r w:rsidRPr="00F92E5E">
        <w:rPr>
          <w:rFonts w:ascii="Arial" w:hAnsi="Arial" w:cs="Arial"/>
          <w:color w:val="000000" w:themeColor="text1"/>
          <w:sz w:val="24"/>
          <w:szCs w:val="24"/>
        </w:rPr>
        <w:t>transmembrana</w:t>
      </w:r>
      <w:proofErr w:type="spellEnd"/>
      <w:r w:rsidRPr="00F92E5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69F7" w:rsidRPr="00F92E5E" w:rsidRDefault="005B57E4">
      <w:pPr>
        <w:pStyle w:val="Paragrafoelenco"/>
        <w:numPr>
          <w:ilvl w:val="0"/>
          <w:numId w:val="8"/>
        </w:numPr>
        <w:spacing w:before="120" w:after="0" w:line="240" w:lineRule="auto"/>
        <w:rPr>
          <w:color w:val="000000" w:themeColor="text1"/>
        </w:rPr>
      </w:pPr>
      <w:r w:rsidRPr="00F92E5E">
        <w:rPr>
          <w:rFonts w:ascii="Symbol" w:hAnsi="Symbol"/>
          <w:color w:val="000000" w:themeColor="text1"/>
          <w:lang w:eastAsia="it-IT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c. I glicolipidi sono pre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senti esclusivamente nel foglietto interno della membrana plasmatica.</w:t>
      </w:r>
    </w:p>
    <w:p w:rsidR="002D69F7" w:rsidRPr="00F92E5E" w:rsidRDefault="005B57E4">
      <w:pPr>
        <w:pStyle w:val="Paragrafoelenco"/>
        <w:numPr>
          <w:ilvl w:val="0"/>
          <w:numId w:val="8"/>
        </w:numPr>
        <w:spacing w:before="120" w:after="0" w:line="240" w:lineRule="auto"/>
        <w:rPr>
          <w:color w:val="000000" w:themeColor="text1"/>
        </w:rPr>
      </w:pP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F92E5E">
        <w:rPr>
          <w:rFonts w:ascii="Symbol" w:hAnsi="Symbol"/>
          <w:color w:val="000000" w:themeColor="text1"/>
          <w:lang w:eastAsia="it-IT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d. Il glucosio attraversa la membrana plasmatica mediante una proteina canale.</w:t>
      </w:r>
    </w:p>
    <w:p w:rsidR="002D69F7" w:rsidRPr="00F92E5E" w:rsidRDefault="002D69F7">
      <w:pPr>
        <w:pStyle w:val="Standard"/>
        <w:spacing w:before="12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69F7" w:rsidRPr="00F92E5E" w:rsidRDefault="005B57E4">
      <w:pPr>
        <w:pStyle w:val="Standard"/>
        <w:spacing w:before="240"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>3</w:t>
      </w:r>
      <w:r w:rsidRPr="00F92E5E">
        <w:rPr>
          <w:rFonts w:ascii="Arial" w:hAnsi="Arial" w:cs="Arial"/>
          <w:b/>
          <w:bCs/>
          <w:color w:val="000000" w:themeColor="text1"/>
          <w:sz w:val="24"/>
          <w:szCs w:val="24"/>
          <w:lang w:eastAsia="it-IT"/>
        </w:rPr>
        <w:t>.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F92E5E">
        <w:rPr>
          <w:rFonts w:ascii="Arial" w:hAnsi="Arial" w:cs="Arial"/>
          <w:b/>
          <w:color w:val="000000" w:themeColor="text1"/>
          <w:sz w:val="24"/>
          <w:szCs w:val="24"/>
          <w:lang w:eastAsia="it-IT"/>
        </w:rPr>
        <w:t xml:space="preserve">Ribosomi e </w:t>
      </w:r>
      <w:r w:rsidRPr="00F92E5E">
        <w:rPr>
          <w:rFonts w:ascii="Arial" w:hAnsi="Arial" w:cs="Arial"/>
          <w:b/>
          <w:bCs/>
          <w:color w:val="000000" w:themeColor="text1"/>
          <w:sz w:val="24"/>
          <w:szCs w:val="24"/>
          <w:lang w:eastAsia="it-IT"/>
        </w:rPr>
        <w:t xml:space="preserve">reticolo endoplasmatico ruvido e liscio: 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 xml:space="preserve">Risposta 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SBAGLIATA</w:t>
      </w:r>
    </w:p>
    <w:p w:rsidR="002D69F7" w:rsidRPr="00F92E5E" w:rsidRDefault="005B57E4">
      <w:pPr>
        <w:pStyle w:val="Standard"/>
        <w:tabs>
          <w:tab w:val="left" w:pos="1429"/>
        </w:tabs>
        <w:spacing w:before="240" w:after="0" w:line="240" w:lineRule="auto"/>
        <w:ind w:left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a. I ribosomi degli eucario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ti contengono decine di proteine e 4 tipi di RNA ribosomiale.</w:t>
      </w:r>
    </w:p>
    <w:p w:rsidR="002D69F7" w:rsidRPr="00F92E5E" w:rsidRDefault="005B57E4">
      <w:pPr>
        <w:pStyle w:val="Standard"/>
        <w:tabs>
          <w:tab w:val="left" w:pos="1429"/>
        </w:tabs>
        <w:spacing w:before="240" w:after="0" w:line="240" w:lineRule="auto"/>
        <w:ind w:left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b. La formazione di ponti disolfuro nelle proteine di membrana è catalizzata da enzimi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residenti nel</w:t>
      </w:r>
      <w:r w:rsidR="00F92E5E" w:rsidRPr="00F92E5E">
        <w:rPr>
          <w:rFonts w:ascii="Arial" w:hAnsi="Arial" w:cs="Arial"/>
          <w:color w:val="000000" w:themeColor="text1"/>
          <w:sz w:val="24"/>
          <w:szCs w:val="24"/>
        </w:rPr>
        <w:t xml:space="preserve"> reticolo liscio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(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REL)</w:t>
      </w:r>
      <w:r w:rsidR="00F92E5E" w:rsidRPr="00F92E5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69F7" w:rsidRPr="00F92E5E" w:rsidRDefault="005B57E4">
      <w:pPr>
        <w:pStyle w:val="Standard"/>
        <w:tabs>
          <w:tab w:val="left" w:pos="1429"/>
        </w:tabs>
        <w:spacing w:before="120" w:after="0" w:line="240" w:lineRule="auto"/>
        <w:ind w:left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c. Le proteine di secrezione sono inserite nel lume del reticolo endoplasmatico ruvido (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RER).</w:t>
      </w:r>
    </w:p>
    <w:p w:rsidR="002D69F7" w:rsidRPr="00F92E5E" w:rsidRDefault="005B57E4">
      <w:pPr>
        <w:pStyle w:val="Standard"/>
        <w:tabs>
          <w:tab w:val="left" w:pos="1429"/>
        </w:tabs>
        <w:spacing w:before="120" w:after="0" w:line="240" w:lineRule="auto"/>
        <w:ind w:left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d. Le proteine del citoscheletro sono tradotte nei ribosomi liberi.</w:t>
      </w:r>
    </w:p>
    <w:p w:rsidR="002D69F7" w:rsidRPr="00F92E5E" w:rsidRDefault="002D69F7">
      <w:pPr>
        <w:pStyle w:val="Standard"/>
        <w:ind w:left="708"/>
        <w:rPr>
          <w:rFonts w:ascii="Arial" w:hAnsi="Arial" w:cs="Arial"/>
          <w:color w:val="000000" w:themeColor="text1"/>
        </w:rPr>
      </w:pPr>
    </w:p>
    <w:p w:rsidR="002D69F7" w:rsidRPr="00F92E5E" w:rsidRDefault="005B57E4">
      <w:pPr>
        <w:pStyle w:val="Standard"/>
        <w:spacing w:before="240" w:line="240" w:lineRule="auto"/>
        <w:jc w:val="both"/>
        <w:rPr>
          <w:color w:val="000000" w:themeColor="text1"/>
        </w:rPr>
      </w:pPr>
      <w:r w:rsidRPr="00F92E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4. Apparato di Golgi: Risposta 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SBAGLIATA</w:t>
      </w:r>
    </w:p>
    <w:p w:rsidR="002D69F7" w:rsidRPr="00F92E5E" w:rsidRDefault="005B57E4">
      <w:pPr>
        <w:pStyle w:val="Standard"/>
        <w:tabs>
          <w:tab w:val="left" w:pos="1429"/>
        </w:tabs>
        <w:spacing w:before="240" w:after="0" w:line="240" w:lineRule="auto"/>
        <w:ind w:left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a. Contiene enzimi che contribuiscono alla cor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retta glicosilazione delle glicoproteine e glicolipidi della membrana plasmatica.</w:t>
      </w:r>
    </w:p>
    <w:p w:rsidR="002D69F7" w:rsidRPr="00F92E5E" w:rsidRDefault="005B57E4">
      <w:pPr>
        <w:pStyle w:val="Standard"/>
        <w:tabs>
          <w:tab w:val="left" w:pos="1429"/>
        </w:tabs>
        <w:spacing w:before="240" w:after="0" w:line="240" w:lineRule="auto"/>
        <w:ind w:left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b. La rete trans smista proteine verso i lisosomi, l’esterno della cellula o la membrana plasmatica.</w:t>
      </w:r>
    </w:p>
    <w:p w:rsidR="002D69F7" w:rsidRPr="00F92E5E" w:rsidRDefault="005B57E4">
      <w:pPr>
        <w:pStyle w:val="Standard"/>
        <w:tabs>
          <w:tab w:val="left" w:pos="1429"/>
        </w:tabs>
        <w:spacing w:before="240" w:after="0" w:line="240" w:lineRule="auto"/>
        <w:ind w:left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c. Le proteine lisosomiali ricevono un mannosio-6-fosfato nel Golgi.</w:t>
      </w:r>
    </w:p>
    <w:p w:rsidR="002D69F7" w:rsidRPr="00F92E5E" w:rsidRDefault="005B57E4">
      <w:pPr>
        <w:pStyle w:val="Standard"/>
        <w:tabs>
          <w:tab w:val="left" w:pos="1429"/>
        </w:tabs>
        <w:spacing w:before="240" w:after="0" w:line="240" w:lineRule="auto"/>
        <w:ind w:left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d. L’apparato di Golgi è un deposito di ioni Ca</w:t>
      </w:r>
      <w:r w:rsidRPr="00F92E5E">
        <w:rPr>
          <w:rFonts w:ascii="Arial" w:hAnsi="Arial" w:cs="Arial"/>
          <w:color w:val="000000" w:themeColor="text1"/>
          <w:sz w:val="24"/>
          <w:szCs w:val="24"/>
          <w:vertAlign w:val="superscript"/>
        </w:rPr>
        <w:t>2+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69F7" w:rsidRPr="00F92E5E" w:rsidRDefault="005B57E4">
      <w:pPr>
        <w:pStyle w:val="Corpodeltesto2"/>
        <w:spacing w:before="360" w:after="0" w:line="240" w:lineRule="auto"/>
        <w:ind w:left="0"/>
        <w:rPr>
          <w:color w:val="000000" w:themeColor="text1"/>
        </w:rPr>
      </w:pPr>
      <w:r w:rsidRPr="00F92E5E">
        <w:rPr>
          <w:rFonts w:ascii="Arial" w:hAnsi="Arial" w:cs="Arial"/>
          <w:b/>
          <w:bCs/>
          <w:color w:val="000000" w:themeColor="text1"/>
          <w:sz w:val="24"/>
          <w:szCs w:val="24"/>
          <w:lang w:eastAsia="it-IT"/>
        </w:rPr>
        <w:t xml:space="preserve">5. </w:t>
      </w:r>
      <w:r w:rsidRPr="00F92E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Endocitosi e Esocitosi: Risposta 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SBAGLIATA</w:t>
      </w:r>
    </w:p>
    <w:p w:rsidR="002D69F7" w:rsidRPr="00F92E5E" w:rsidRDefault="005B57E4">
      <w:pPr>
        <w:pStyle w:val="Standard"/>
        <w:spacing w:before="240" w:after="0" w:line="240" w:lineRule="auto"/>
        <w:ind w:left="720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a. Le proteine della matrice extracellulare sono rilasciate mediante esocitosi.</w:t>
      </w:r>
    </w:p>
    <w:p w:rsidR="002D69F7" w:rsidRPr="00F92E5E" w:rsidRDefault="005B57E4">
      <w:pPr>
        <w:pStyle w:val="Standard"/>
        <w:spacing w:before="120" w:after="0" w:line="240" w:lineRule="auto"/>
        <w:ind w:left="720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b. La pinocitosi è mediata da proteine recettrici.</w:t>
      </w:r>
    </w:p>
    <w:p w:rsidR="002D69F7" w:rsidRPr="00F92E5E" w:rsidRDefault="005B57E4">
      <w:pPr>
        <w:pStyle w:val="Standard"/>
        <w:spacing w:before="120" w:after="0" w:line="240" w:lineRule="auto"/>
        <w:ind w:left="720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c. I macrofagi sono cellule specializzate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nella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fagocitosi.</w:t>
      </w:r>
    </w:p>
    <w:p w:rsidR="002D69F7" w:rsidRPr="00F92E5E" w:rsidRDefault="005B57E4">
      <w:pPr>
        <w:pStyle w:val="Standard"/>
        <w:spacing w:before="120" w:after="0" w:line="240" w:lineRule="auto"/>
        <w:ind w:left="720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  <w:lang w:eastAsia="it-IT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a. L’endocitosi mediata da recettori comporta la formazione di fossette rivestite di clatrina.</w:t>
      </w:r>
    </w:p>
    <w:p w:rsidR="002D69F7" w:rsidRPr="00F92E5E" w:rsidRDefault="002D69F7">
      <w:pPr>
        <w:pStyle w:val="Standard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2D69F7" w:rsidRPr="00F92E5E" w:rsidRDefault="002D69F7">
      <w:pPr>
        <w:pStyle w:val="Standard"/>
        <w:spacing w:after="0" w:line="240" w:lineRule="auto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</w:pPr>
    </w:p>
    <w:p w:rsidR="002D69F7" w:rsidRPr="00F92E5E" w:rsidRDefault="005B57E4">
      <w:pPr>
        <w:pStyle w:val="Standard"/>
        <w:pageBreakBefore/>
        <w:spacing w:before="360"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lastRenderedPageBreak/>
        <w:t xml:space="preserve">6. Metabolismo energetico: Risposta 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SBAGLIATA</w:t>
      </w:r>
    </w:p>
    <w:p w:rsidR="002D69F7" w:rsidRPr="00F92E5E" w:rsidRDefault="005B57E4">
      <w:pPr>
        <w:pStyle w:val="NormaleWeb"/>
        <w:spacing w:before="240" w:after="0"/>
        <w:ind w:left="720"/>
        <w:rPr>
          <w:color w:val="000000" w:themeColor="text1"/>
          <w:lang w:val="it-IT"/>
        </w:rPr>
      </w:pPr>
      <w:r w:rsidRPr="00F92E5E">
        <w:rPr>
          <w:rFonts w:ascii="Symbol" w:hAnsi="Symbol" w:cs="Arial"/>
          <w:color w:val="000000" w:themeColor="text1"/>
          <w:lang w:val="it-IT"/>
        </w:rPr>
        <w:t></w:t>
      </w:r>
      <w:r w:rsidRPr="00F92E5E">
        <w:rPr>
          <w:rFonts w:ascii="Arial" w:hAnsi="Arial" w:cs="Arial"/>
          <w:color w:val="000000" w:themeColor="text1"/>
          <w:lang w:val="it-IT"/>
        </w:rPr>
        <w:t xml:space="preserve"> a. La fermentazione permette la </w:t>
      </w:r>
      <w:proofErr w:type="spellStart"/>
      <w:r w:rsidRPr="00F92E5E">
        <w:rPr>
          <w:rFonts w:ascii="Arial" w:hAnsi="Arial" w:cs="Arial"/>
          <w:color w:val="000000" w:themeColor="text1"/>
          <w:lang w:val="it-IT"/>
        </w:rPr>
        <w:t>riossidazione</w:t>
      </w:r>
      <w:proofErr w:type="spellEnd"/>
      <w:r w:rsidRPr="00F92E5E">
        <w:rPr>
          <w:rFonts w:ascii="Arial" w:hAnsi="Arial" w:cs="Arial"/>
          <w:color w:val="000000" w:themeColor="text1"/>
          <w:lang w:val="it-IT"/>
        </w:rPr>
        <w:t xml:space="preserve"> d</w:t>
      </w:r>
      <w:r w:rsidRPr="00F92E5E">
        <w:rPr>
          <w:rFonts w:ascii="Arial" w:hAnsi="Arial" w:cs="Arial"/>
          <w:color w:val="000000" w:themeColor="text1"/>
          <w:lang w:val="it-IT"/>
        </w:rPr>
        <w:t>el NADH e quindi alla glicolisi di proseguire e di produrre ATP in situazioni anaerobiche.</w:t>
      </w:r>
    </w:p>
    <w:p w:rsidR="002D69F7" w:rsidRPr="00F92E5E" w:rsidRDefault="005B57E4">
      <w:pPr>
        <w:pStyle w:val="NormaleWeb"/>
        <w:spacing w:before="120" w:after="0"/>
        <w:ind w:left="720"/>
        <w:rPr>
          <w:color w:val="000000" w:themeColor="text1"/>
          <w:lang w:val="it-IT"/>
        </w:rPr>
      </w:pPr>
      <w:r w:rsidRPr="00F92E5E">
        <w:rPr>
          <w:rFonts w:ascii="Symbol" w:hAnsi="Symbol" w:cs="Arial"/>
          <w:color w:val="000000" w:themeColor="text1"/>
          <w:lang w:val="it-IT"/>
        </w:rPr>
        <w:t></w:t>
      </w:r>
      <w:r w:rsidRPr="00F92E5E">
        <w:rPr>
          <w:rFonts w:ascii="Arial" w:hAnsi="Arial" w:cs="Arial"/>
          <w:color w:val="000000" w:themeColor="text1"/>
          <w:lang w:val="it-IT"/>
        </w:rPr>
        <w:t xml:space="preserve"> b. La membrana mitocondriale esterna è ricca di </w:t>
      </w:r>
      <w:proofErr w:type="spellStart"/>
      <w:r w:rsidRPr="00F92E5E">
        <w:rPr>
          <w:rFonts w:ascii="Arial" w:hAnsi="Arial" w:cs="Arial"/>
          <w:color w:val="000000" w:themeColor="text1"/>
          <w:lang w:val="it-IT"/>
        </w:rPr>
        <w:t>porine</w:t>
      </w:r>
      <w:proofErr w:type="spellEnd"/>
      <w:r w:rsidRPr="00F92E5E">
        <w:rPr>
          <w:rFonts w:ascii="Arial" w:hAnsi="Arial" w:cs="Arial"/>
          <w:color w:val="000000" w:themeColor="text1"/>
          <w:lang w:val="it-IT"/>
        </w:rPr>
        <w:t>.</w:t>
      </w:r>
    </w:p>
    <w:p w:rsidR="002D69F7" w:rsidRPr="00F92E5E" w:rsidRDefault="005B57E4">
      <w:pPr>
        <w:pStyle w:val="NormaleWeb"/>
        <w:spacing w:before="120" w:after="0"/>
        <w:ind w:left="720"/>
        <w:rPr>
          <w:color w:val="000000" w:themeColor="text1"/>
          <w:lang w:val="it-IT"/>
        </w:rPr>
      </w:pPr>
      <w:r w:rsidRPr="00F92E5E">
        <w:rPr>
          <w:rFonts w:ascii="Symbol" w:hAnsi="Symbol" w:cs="Arial"/>
          <w:color w:val="000000" w:themeColor="text1"/>
          <w:lang w:val="it-IT"/>
        </w:rPr>
        <w:t></w:t>
      </w:r>
      <w:r w:rsidRPr="00F92E5E">
        <w:rPr>
          <w:rFonts w:ascii="Arial" w:hAnsi="Arial" w:cs="Arial"/>
          <w:color w:val="000000" w:themeColor="text1"/>
          <w:lang w:val="it-IT"/>
        </w:rPr>
        <w:t xml:space="preserve"> c. Il passaggio degli elettroni nella catena respiratoria rilascia energia sufficiente per trasportare i </w:t>
      </w:r>
      <w:r w:rsidRPr="00F92E5E">
        <w:rPr>
          <w:rFonts w:ascii="Arial" w:hAnsi="Arial" w:cs="Arial"/>
          <w:color w:val="000000" w:themeColor="text1"/>
          <w:lang w:val="it-IT"/>
        </w:rPr>
        <w:t>protoni (H</w:t>
      </w:r>
      <w:r w:rsidRPr="00F92E5E">
        <w:rPr>
          <w:rFonts w:ascii="Arial" w:hAnsi="Arial" w:cs="Arial"/>
          <w:color w:val="000000" w:themeColor="text1"/>
          <w:vertAlign w:val="superscript"/>
          <w:lang w:val="it-IT"/>
        </w:rPr>
        <w:t>+</w:t>
      </w:r>
      <w:r w:rsidRPr="00F92E5E">
        <w:rPr>
          <w:rFonts w:ascii="Arial" w:hAnsi="Arial" w:cs="Arial"/>
          <w:color w:val="000000" w:themeColor="text1"/>
          <w:lang w:val="it-IT"/>
        </w:rPr>
        <w:t>) contro-gradiente nello spazio inter-membrane.</w:t>
      </w:r>
    </w:p>
    <w:p w:rsidR="002D69F7" w:rsidRPr="00F92E5E" w:rsidRDefault="005B57E4">
      <w:pPr>
        <w:pStyle w:val="NormaleWeb"/>
        <w:spacing w:before="120" w:after="0"/>
        <w:ind w:left="720"/>
        <w:rPr>
          <w:color w:val="000000" w:themeColor="text1"/>
          <w:lang w:val="it-IT"/>
        </w:rPr>
      </w:pPr>
      <w:r w:rsidRPr="00F92E5E">
        <w:rPr>
          <w:rFonts w:ascii="Symbol" w:hAnsi="Symbol" w:cs="Arial"/>
          <w:color w:val="000000" w:themeColor="text1"/>
        </w:rPr>
        <w:t></w:t>
      </w:r>
      <w:r w:rsidRPr="00F92E5E">
        <w:rPr>
          <w:rFonts w:ascii="Arial" w:hAnsi="Arial" w:cs="Arial"/>
          <w:color w:val="000000" w:themeColor="text1"/>
          <w:lang w:val="it-IT"/>
        </w:rPr>
        <w:t xml:space="preserve"> </w:t>
      </w:r>
      <w:proofErr w:type="gramStart"/>
      <w:r w:rsidRPr="00F92E5E">
        <w:rPr>
          <w:rFonts w:ascii="Arial" w:hAnsi="Arial" w:cs="Arial"/>
          <w:color w:val="000000" w:themeColor="text1"/>
          <w:lang w:val="it-IT"/>
        </w:rPr>
        <w:t>d</w:t>
      </w:r>
      <w:proofErr w:type="gramEnd"/>
      <w:r w:rsidRPr="00F92E5E">
        <w:rPr>
          <w:rFonts w:ascii="Arial" w:hAnsi="Arial" w:cs="Arial"/>
          <w:color w:val="000000" w:themeColor="text1"/>
          <w:lang w:val="it-IT"/>
        </w:rPr>
        <w:t>. Tutte le proteine dei mitocondri sono codificate dal DNA nucleare.</w:t>
      </w:r>
    </w:p>
    <w:p w:rsidR="002D69F7" w:rsidRPr="00F92E5E" w:rsidRDefault="002D69F7">
      <w:pPr>
        <w:pStyle w:val="Standard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2D69F7" w:rsidRPr="00F92E5E" w:rsidRDefault="005B57E4">
      <w:pPr>
        <w:pStyle w:val="Standard"/>
        <w:spacing w:before="360"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>7.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Pr="00F92E5E">
        <w:rPr>
          <w:rFonts w:ascii="Arial" w:hAnsi="Arial" w:cs="Arial"/>
          <w:b/>
          <w:bCs/>
          <w:color w:val="000000" w:themeColor="text1"/>
          <w:sz w:val="24"/>
          <w:szCs w:val="24"/>
          <w:lang w:eastAsia="it-IT"/>
        </w:rPr>
        <w:t>Lisosomi e Perossisomi: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 xml:space="preserve">Risposta 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SBAGLIATA</w:t>
      </w:r>
    </w:p>
    <w:p w:rsidR="002D69F7" w:rsidRPr="00F92E5E" w:rsidRDefault="005B57E4">
      <w:pPr>
        <w:pStyle w:val="Standard"/>
        <w:tabs>
          <w:tab w:val="left" w:pos="1429"/>
        </w:tabs>
        <w:spacing w:before="240" w:after="0" w:line="240" w:lineRule="auto"/>
        <w:ind w:left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a. I lisosomi sono ricchi di proteasi, glicosidasi e nucleasi.</w:t>
      </w:r>
    </w:p>
    <w:p w:rsidR="002D69F7" w:rsidRPr="00F92E5E" w:rsidRDefault="005B57E4">
      <w:pPr>
        <w:pStyle w:val="Standard"/>
        <w:tabs>
          <w:tab w:val="left" w:pos="1429"/>
        </w:tabs>
        <w:spacing w:before="120" w:after="0" w:line="240" w:lineRule="auto"/>
        <w:ind w:left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b. Le ossidazioni che si svolgono nei lisosomi portano alla formazione di acqua ossigenata (H</w:t>
      </w:r>
      <w:r w:rsidRPr="00F92E5E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O</w:t>
      </w:r>
      <w:r w:rsidRPr="00F92E5E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2D69F7" w:rsidRPr="00F92E5E" w:rsidRDefault="005B57E4">
      <w:pPr>
        <w:pStyle w:val="Standard"/>
        <w:tabs>
          <w:tab w:val="left" w:pos="1428"/>
        </w:tabs>
        <w:spacing w:before="120" w:after="0" w:line="240" w:lineRule="auto"/>
        <w:ind w:left="708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c. L’acidificazione dell’ambiente interno dei lisosomi è promossa da una 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pompa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H</w:t>
      </w:r>
      <w:r w:rsidRPr="00F92E5E">
        <w:rPr>
          <w:rFonts w:ascii="Arial" w:hAnsi="Arial" w:cs="Arial"/>
          <w:color w:val="000000" w:themeColor="text1"/>
          <w:sz w:val="24"/>
          <w:szCs w:val="24"/>
          <w:vertAlign w:val="superscript"/>
        </w:rPr>
        <w:t>+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F92E5E">
        <w:rPr>
          <w:rFonts w:ascii="Arial" w:hAnsi="Arial" w:cs="Arial"/>
          <w:color w:val="000000" w:themeColor="text1"/>
          <w:sz w:val="24"/>
          <w:szCs w:val="24"/>
        </w:rPr>
        <w:t>ATPasi</w:t>
      </w:r>
      <w:proofErr w:type="spellEnd"/>
      <w:r w:rsidRPr="00F92E5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69F7" w:rsidRPr="00F92E5E" w:rsidRDefault="005B57E4">
      <w:pPr>
        <w:pStyle w:val="Standard"/>
        <w:tabs>
          <w:tab w:val="left" w:pos="1428"/>
        </w:tabs>
        <w:spacing w:before="120" w:after="0" w:line="240" w:lineRule="auto"/>
        <w:ind w:left="708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d. I perossisomi contribuiscono alla </w:t>
      </w:r>
      <w:proofErr w:type="spellStart"/>
      <w:r w:rsidRPr="00F92E5E">
        <w:rPr>
          <w:rFonts w:ascii="Arial" w:hAnsi="Arial" w:cs="Arial"/>
          <w:color w:val="000000" w:themeColor="text1"/>
          <w:sz w:val="24"/>
          <w:szCs w:val="24"/>
        </w:rPr>
        <w:t>detossificazione</w:t>
      </w:r>
      <w:proofErr w:type="spellEnd"/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di compo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sti nocivi.</w:t>
      </w:r>
    </w:p>
    <w:p w:rsidR="002D69F7" w:rsidRPr="00F92E5E" w:rsidRDefault="005B57E4">
      <w:pPr>
        <w:pStyle w:val="Standard"/>
        <w:tabs>
          <w:tab w:val="left" w:pos="720"/>
        </w:tabs>
        <w:spacing w:before="360" w:after="0" w:line="240" w:lineRule="auto"/>
        <w:rPr>
          <w:color w:val="000000" w:themeColor="text1"/>
        </w:rPr>
      </w:pP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eastAsia="ja-JP"/>
        </w:rPr>
        <w:t xml:space="preserve">8.  Citoscheletro: Risposta </w:t>
      </w:r>
      <w:r w:rsidRPr="00F92E5E">
        <w:rPr>
          <w:rFonts w:ascii="Arial" w:eastAsia="MS Mincho" w:hAnsi="Arial" w:cs="Arial"/>
          <w:b/>
          <w:bCs/>
          <w:color w:val="000000" w:themeColor="text1"/>
          <w:sz w:val="24"/>
          <w:szCs w:val="24"/>
          <w:u w:val="single"/>
          <w:lang w:eastAsia="ja-JP"/>
        </w:rPr>
        <w:t>CORRETTA</w:t>
      </w:r>
    </w:p>
    <w:p w:rsidR="002D69F7" w:rsidRPr="00F92E5E" w:rsidRDefault="005B57E4">
      <w:pPr>
        <w:pStyle w:val="Standard"/>
        <w:spacing w:before="240" w:after="0" w:line="240" w:lineRule="auto"/>
        <w:rPr>
          <w:color w:val="000000" w:themeColor="text1"/>
        </w:rPr>
      </w:pPr>
      <w:r w:rsidRPr="00F92E5E">
        <w:rPr>
          <w:rFonts w:ascii="Arial" w:hAnsi="Arial" w:cs="Arial"/>
          <w:color w:val="000000" w:themeColor="text1"/>
          <w:sz w:val="24"/>
          <w:szCs w:val="24"/>
        </w:rPr>
        <w:tab/>
      </w: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a. I centrioli sono centri di nucleazione dei microfilamenti.</w:t>
      </w:r>
    </w:p>
    <w:p w:rsidR="002D69F7" w:rsidRPr="00F92E5E" w:rsidRDefault="005B57E4">
      <w:pPr>
        <w:pStyle w:val="Standard"/>
        <w:spacing w:before="120" w:after="0" w:line="240" w:lineRule="auto"/>
        <w:ind w:firstLine="708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b. I filamenti intermedi delle cellule epiteliali e quelli dei neuroni sono diversi.</w:t>
      </w:r>
    </w:p>
    <w:p w:rsidR="002D69F7" w:rsidRPr="00F92E5E" w:rsidRDefault="005B57E4">
      <w:pPr>
        <w:pStyle w:val="Standard"/>
        <w:spacing w:before="120" w:after="0" w:line="240" w:lineRule="auto"/>
        <w:ind w:firstLine="708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 xml:space="preserve"> c. Le cellule muscolari sono molto ricche di microtub</w:t>
      </w:r>
      <w:r w:rsidRPr="00F92E5E">
        <w:rPr>
          <w:rFonts w:ascii="Arial" w:hAnsi="Arial" w:cs="Arial"/>
          <w:color w:val="000000" w:themeColor="text1"/>
          <w:sz w:val="24"/>
          <w:szCs w:val="24"/>
        </w:rPr>
        <w:t>uli.</w:t>
      </w:r>
    </w:p>
    <w:p w:rsidR="002D69F7" w:rsidRPr="00F92E5E" w:rsidRDefault="005B57E4">
      <w:pPr>
        <w:pStyle w:val="Default"/>
        <w:spacing w:before="120"/>
        <w:rPr>
          <w:color w:val="000000" w:themeColor="text1"/>
        </w:rPr>
      </w:pPr>
      <w:r w:rsidRPr="00F92E5E">
        <w:rPr>
          <w:rFonts w:ascii="Arial" w:hAnsi="Arial" w:cs="Arial"/>
          <w:color w:val="000000" w:themeColor="text1"/>
        </w:rPr>
        <w:t xml:space="preserve">           </w:t>
      </w:r>
      <w:r w:rsidRPr="00F92E5E">
        <w:rPr>
          <w:rFonts w:ascii="Symbol" w:hAnsi="Symbol" w:cs="Arial"/>
          <w:color w:val="000000" w:themeColor="text1"/>
        </w:rPr>
        <w:t></w:t>
      </w:r>
      <w:r w:rsidRPr="00F92E5E">
        <w:rPr>
          <w:rFonts w:ascii="Arial" w:hAnsi="Arial" w:cs="Arial"/>
          <w:color w:val="000000" w:themeColor="text1"/>
        </w:rPr>
        <w:t xml:space="preserve"> d. L’assonema di </w:t>
      </w:r>
      <w:proofErr w:type="spellStart"/>
      <w:r w:rsidRPr="00F92E5E">
        <w:rPr>
          <w:rFonts w:ascii="Arial" w:hAnsi="Arial" w:cs="Arial"/>
          <w:color w:val="000000" w:themeColor="text1"/>
        </w:rPr>
        <w:t>cilia</w:t>
      </w:r>
      <w:proofErr w:type="spellEnd"/>
      <w:r w:rsidRPr="00F92E5E">
        <w:rPr>
          <w:rFonts w:ascii="Arial" w:hAnsi="Arial" w:cs="Arial"/>
          <w:color w:val="000000" w:themeColor="text1"/>
        </w:rPr>
        <w:t xml:space="preserve"> e flagelli è associato alla proteina motore miosina.</w:t>
      </w:r>
    </w:p>
    <w:p w:rsidR="002D69F7" w:rsidRPr="00F92E5E" w:rsidRDefault="005B57E4">
      <w:pPr>
        <w:pStyle w:val="Default"/>
        <w:spacing w:before="360"/>
        <w:rPr>
          <w:color w:val="000000" w:themeColor="text1"/>
        </w:rPr>
      </w:pPr>
      <w:r w:rsidRPr="00F92E5E">
        <w:rPr>
          <w:rFonts w:ascii="Arial" w:hAnsi="Arial" w:cs="Arial"/>
          <w:b/>
          <w:bCs/>
          <w:color w:val="000000" w:themeColor="text1"/>
        </w:rPr>
        <w:t xml:space="preserve">9. Nucleo: Risposta </w:t>
      </w:r>
      <w:r w:rsidRPr="00F92E5E">
        <w:rPr>
          <w:rFonts w:ascii="Arial" w:hAnsi="Arial" w:cs="Arial"/>
          <w:b/>
          <w:bCs/>
          <w:color w:val="000000" w:themeColor="text1"/>
          <w:u w:val="single"/>
        </w:rPr>
        <w:t>CORRETTA</w:t>
      </w:r>
    </w:p>
    <w:p w:rsidR="002D69F7" w:rsidRPr="00F92E5E" w:rsidRDefault="005B57E4">
      <w:pPr>
        <w:pStyle w:val="Default"/>
        <w:numPr>
          <w:ilvl w:val="0"/>
          <w:numId w:val="12"/>
        </w:numPr>
        <w:spacing w:before="240"/>
        <w:ind w:left="1434" w:hanging="357"/>
        <w:rPr>
          <w:color w:val="000000" w:themeColor="text1"/>
        </w:rPr>
      </w:pPr>
      <w:r w:rsidRPr="00F92E5E">
        <w:rPr>
          <w:rFonts w:ascii="Arial" w:hAnsi="Arial" w:cs="Arial"/>
          <w:color w:val="000000" w:themeColor="text1"/>
        </w:rPr>
        <w:t>a. Una cellula attivamente impegnata nella sintesi proteica ha nucleoli di grandi dimensioni.</w:t>
      </w:r>
    </w:p>
    <w:p w:rsidR="002D69F7" w:rsidRPr="00F92E5E" w:rsidRDefault="005B57E4">
      <w:pPr>
        <w:pStyle w:val="Default"/>
        <w:numPr>
          <w:ilvl w:val="0"/>
          <w:numId w:val="10"/>
        </w:numPr>
        <w:spacing w:before="120"/>
        <w:rPr>
          <w:color w:val="000000" w:themeColor="text1"/>
        </w:rPr>
      </w:pPr>
      <w:r w:rsidRPr="00F92E5E">
        <w:rPr>
          <w:rFonts w:ascii="Arial" w:hAnsi="Arial" w:cs="Arial"/>
          <w:color w:val="000000" w:themeColor="text1"/>
        </w:rPr>
        <w:t>b. Nella cromatina, il DNA è strettamente associato a p</w:t>
      </w:r>
      <w:r w:rsidRPr="00F92E5E">
        <w:rPr>
          <w:rFonts w:ascii="Arial" w:hAnsi="Arial" w:cs="Arial"/>
          <w:color w:val="000000" w:themeColor="text1"/>
        </w:rPr>
        <w:t>roteine acide.</w:t>
      </w:r>
    </w:p>
    <w:p w:rsidR="002D69F7" w:rsidRPr="00F92E5E" w:rsidRDefault="005B57E4">
      <w:pPr>
        <w:pStyle w:val="Default"/>
        <w:numPr>
          <w:ilvl w:val="0"/>
          <w:numId w:val="10"/>
        </w:numPr>
        <w:spacing w:before="120"/>
        <w:rPr>
          <w:color w:val="000000" w:themeColor="text1"/>
        </w:rPr>
      </w:pPr>
      <w:r w:rsidRPr="00F92E5E">
        <w:rPr>
          <w:rFonts w:ascii="Arial" w:hAnsi="Arial" w:cs="Arial"/>
          <w:color w:val="000000" w:themeColor="text1"/>
        </w:rPr>
        <w:t>c.</w:t>
      </w:r>
      <w:r w:rsidRPr="00F92E5E">
        <w:rPr>
          <w:rFonts w:ascii="Arial" w:hAnsi="Arial" w:cs="Arial"/>
          <w:color w:val="000000" w:themeColor="text1"/>
        </w:rPr>
        <w:t xml:space="preserve"> La cisterna nucleare non presenta interruzioni</w:t>
      </w:r>
      <w:r w:rsidR="00F92E5E" w:rsidRPr="00F92E5E">
        <w:rPr>
          <w:rFonts w:ascii="Arial" w:hAnsi="Arial" w:cs="Arial"/>
          <w:color w:val="000000" w:themeColor="text1"/>
        </w:rPr>
        <w:t>.</w:t>
      </w:r>
    </w:p>
    <w:p w:rsidR="002D69F7" w:rsidRPr="00F92E5E" w:rsidRDefault="005B57E4">
      <w:pPr>
        <w:pStyle w:val="Default"/>
        <w:numPr>
          <w:ilvl w:val="0"/>
          <w:numId w:val="10"/>
        </w:numPr>
        <w:spacing w:before="120"/>
        <w:rPr>
          <w:color w:val="000000" w:themeColor="text1"/>
        </w:rPr>
      </w:pPr>
      <w:r w:rsidRPr="00F92E5E">
        <w:rPr>
          <w:rFonts w:ascii="Arial" w:hAnsi="Arial" w:cs="Arial"/>
          <w:color w:val="000000" w:themeColor="text1"/>
        </w:rPr>
        <w:t>d. Il ruolo della lamina nucleare è quello di controllare quali molecole possono entrare ed uscire dal nucleo.</w:t>
      </w:r>
    </w:p>
    <w:p w:rsidR="002D69F7" w:rsidRPr="00F92E5E" w:rsidRDefault="005B57E4">
      <w:pPr>
        <w:pStyle w:val="Standard"/>
        <w:spacing w:before="240" w:after="0" w:line="240" w:lineRule="auto"/>
        <w:rPr>
          <w:color w:val="000000" w:themeColor="text1"/>
        </w:rPr>
      </w:pPr>
      <w:r w:rsidRPr="00F92E5E">
        <w:rPr>
          <w:rFonts w:ascii="Arial" w:hAnsi="Arial" w:cs="Arial"/>
          <w:b/>
          <w:bCs/>
          <w:color w:val="000000" w:themeColor="text1"/>
          <w:sz w:val="24"/>
          <w:szCs w:val="24"/>
          <w:lang w:eastAsia="it-IT"/>
        </w:rPr>
        <w:t>10. M</w:t>
      </w:r>
      <w:r w:rsidRPr="00F92E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itosi e meiosi: Risposta </w:t>
      </w:r>
      <w:r w:rsidRPr="00F92E5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SBAGLIATA</w:t>
      </w:r>
    </w:p>
    <w:p w:rsidR="002D69F7" w:rsidRPr="00F92E5E" w:rsidRDefault="005B57E4">
      <w:pPr>
        <w:pStyle w:val="Standard"/>
        <w:spacing w:before="120" w:after="0" w:line="240" w:lineRule="auto"/>
        <w:ind w:firstLine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  <w:lang w:eastAsia="it-IT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a. Nella meiosi vi è un</w:t>
      </w:r>
      <w:bookmarkStart w:id="0" w:name="_GoBack"/>
      <w:bookmarkEnd w:id="0"/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>a sola fase S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>.</w:t>
      </w:r>
    </w:p>
    <w:p w:rsidR="002D69F7" w:rsidRPr="00F92E5E" w:rsidRDefault="005B57E4">
      <w:pPr>
        <w:pStyle w:val="Standard"/>
        <w:spacing w:before="120" w:after="0" w:line="240" w:lineRule="auto"/>
        <w:ind w:firstLine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  <w:lang w:eastAsia="it-IT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b. La tetrade o bivalente è una copia di cromosomi omologhi uniti mediante un complesso </w:t>
      </w:r>
      <w:proofErr w:type="spellStart"/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>sinaptonemale</w:t>
      </w:r>
      <w:proofErr w:type="spellEnd"/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>.</w:t>
      </w:r>
    </w:p>
    <w:p w:rsidR="002D69F7" w:rsidRPr="00F92E5E" w:rsidRDefault="005B57E4">
      <w:pPr>
        <w:pStyle w:val="Standard"/>
        <w:spacing w:before="120" w:after="0" w:line="240" w:lineRule="auto"/>
        <w:ind w:firstLine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  <w:lang w:eastAsia="it-IT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c. Nella fase S della mitosi solo l’</w:t>
      </w:r>
      <w:proofErr w:type="spellStart"/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>eucromatina</w:t>
      </w:r>
      <w:proofErr w:type="spellEnd"/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viene replicata.</w:t>
      </w:r>
    </w:p>
    <w:p w:rsidR="002D69F7" w:rsidRPr="00F92E5E" w:rsidRDefault="005B57E4">
      <w:pPr>
        <w:pStyle w:val="Standard"/>
        <w:spacing w:before="120" w:after="0" w:line="240" w:lineRule="auto"/>
        <w:ind w:firstLine="709"/>
        <w:rPr>
          <w:color w:val="000000" w:themeColor="text1"/>
        </w:rPr>
      </w:pPr>
      <w:r w:rsidRPr="00F92E5E">
        <w:rPr>
          <w:rFonts w:ascii="Symbol" w:hAnsi="Symbol" w:cs="Arial"/>
          <w:color w:val="000000" w:themeColor="text1"/>
          <w:sz w:val="24"/>
          <w:szCs w:val="24"/>
          <w:lang w:eastAsia="it-IT"/>
        </w:rPr>
        <w:t>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 d. Nella profas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 xml:space="preserve">e </w:t>
      </w:r>
      <w:r w:rsidRPr="00F92E5E">
        <w:rPr>
          <w:rFonts w:ascii="Arial" w:hAnsi="Arial" w:cs="Arial"/>
          <w:color w:val="000000" w:themeColor="text1"/>
          <w:sz w:val="24"/>
          <w:szCs w:val="24"/>
          <w:lang w:eastAsia="it-IT"/>
        </w:rPr>
        <w:t>della mitosi sono smantellate la lamina nucleare e la cisterna nucleare e scompaiono i nucleoli.</w:t>
      </w:r>
    </w:p>
    <w:sectPr w:rsidR="002D69F7" w:rsidRPr="00F92E5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E4" w:rsidRDefault="005B57E4">
      <w:r>
        <w:separator/>
      </w:r>
    </w:p>
  </w:endnote>
  <w:endnote w:type="continuationSeparator" w:id="0">
    <w:p w:rsidR="005B57E4" w:rsidRDefault="005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C1" w:rsidRDefault="005B57E4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F92E5E">
      <w:rPr>
        <w:noProof/>
      </w:rPr>
      <w:t>3</w:t>
    </w:r>
    <w:r>
      <w:fldChar w:fldCharType="end"/>
    </w:r>
    <w:r>
      <w:t>BCellAn_5 Luglio2016</w:t>
    </w:r>
    <w:r>
      <w:tab/>
    </w:r>
  </w:p>
  <w:p w:rsidR="00A906C1" w:rsidRDefault="005B57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E4" w:rsidRDefault="005B57E4">
      <w:r>
        <w:rPr>
          <w:color w:val="000000"/>
        </w:rPr>
        <w:separator/>
      </w:r>
    </w:p>
  </w:footnote>
  <w:footnote w:type="continuationSeparator" w:id="0">
    <w:p w:rsidR="005B57E4" w:rsidRDefault="005B5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C1" w:rsidRDefault="005B57E4">
    <w:pPr>
      <w:pStyle w:val="Intestazione"/>
      <w:jc w:val="center"/>
    </w:pPr>
    <w:r>
      <w:t xml:space="preserve">1° anno - </w:t>
    </w:r>
    <w:proofErr w:type="spellStart"/>
    <w:r>
      <w:t>Biotec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7205"/>
    <w:multiLevelType w:val="multilevel"/>
    <w:tmpl w:val="0F5490AC"/>
    <w:styleLink w:val="WWNum8"/>
    <w:lvl w:ilvl="0">
      <w:numFmt w:val="bullet"/>
      <w:lvlText w:val=""/>
      <w:lvlJc w:val="left"/>
      <w:pPr>
        <w:ind w:left="711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1" w:hanging="360"/>
      </w:pPr>
      <w:rPr>
        <w:rFonts w:ascii="Wingdings" w:hAnsi="Wingdings" w:cs="Wingdings"/>
      </w:rPr>
    </w:lvl>
  </w:abstractNum>
  <w:abstractNum w:abstractNumId="1" w15:restartNumberingAfterBreak="0">
    <w:nsid w:val="11F45E84"/>
    <w:multiLevelType w:val="multilevel"/>
    <w:tmpl w:val="927C4944"/>
    <w:styleLink w:val="WWNum10"/>
    <w:lvl w:ilvl="0">
      <w:numFmt w:val="bullet"/>
      <w:lvlText w:val="□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2655115"/>
    <w:multiLevelType w:val="multilevel"/>
    <w:tmpl w:val="96BC1D9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4027B8C"/>
    <w:multiLevelType w:val="multilevel"/>
    <w:tmpl w:val="DAD6D752"/>
    <w:styleLink w:val="WWNum7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9F92CFE"/>
    <w:multiLevelType w:val="multilevel"/>
    <w:tmpl w:val="814EEC9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FD03041"/>
    <w:multiLevelType w:val="multilevel"/>
    <w:tmpl w:val="DBCE278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23173F2"/>
    <w:multiLevelType w:val="multilevel"/>
    <w:tmpl w:val="9A762FD4"/>
    <w:styleLink w:val="WWNum9"/>
    <w:lvl w:ilvl="0">
      <w:start w:val="1"/>
      <w:numFmt w:val="lowerLetter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1.%2.%3."/>
      <w:lvlJc w:val="right"/>
      <w:pPr>
        <w:ind w:left="2325" w:hanging="180"/>
      </w:pPr>
    </w:lvl>
    <w:lvl w:ilvl="3">
      <w:start w:val="1"/>
      <w:numFmt w:val="decimal"/>
      <w:lvlText w:val="%1.%2.%3.%4."/>
      <w:lvlJc w:val="left"/>
      <w:pPr>
        <w:ind w:left="3045" w:hanging="360"/>
      </w:pPr>
    </w:lvl>
    <w:lvl w:ilvl="4">
      <w:start w:val="1"/>
      <w:numFmt w:val="lowerLetter"/>
      <w:lvlText w:val="%1.%2.%3.%4.%5."/>
      <w:lvlJc w:val="left"/>
      <w:pPr>
        <w:ind w:left="3765" w:hanging="360"/>
      </w:pPr>
    </w:lvl>
    <w:lvl w:ilvl="5">
      <w:start w:val="1"/>
      <w:numFmt w:val="lowerRoman"/>
      <w:lvlText w:val="%1.%2.%3.%4.%5.%6."/>
      <w:lvlJc w:val="right"/>
      <w:pPr>
        <w:ind w:left="4485" w:hanging="180"/>
      </w:pPr>
    </w:lvl>
    <w:lvl w:ilvl="6">
      <w:start w:val="1"/>
      <w:numFmt w:val="decimal"/>
      <w:lvlText w:val="%1.%2.%3.%4.%5.%6.%7."/>
      <w:lvlJc w:val="left"/>
      <w:pPr>
        <w:ind w:left="5205" w:hanging="360"/>
      </w:pPr>
    </w:lvl>
    <w:lvl w:ilvl="7">
      <w:start w:val="1"/>
      <w:numFmt w:val="lowerLetter"/>
      <w:lvlText w:val="%1.%2.%3.%4.%5.%6.%7.%8."/>
      <w:lvlJc w:val="left"/>
      <w:pPr>
        <w:ind w:left="5925" w:hanging="360"/>
      </w:pPr>
    </w:lvl>
    <w:lvl w:ilvl="8">
      <w:start w:val="1"/>
      <w:numFmt w:val="lowerRoman"/>
      <w:lvlText w:val="%1.%2.%3.%4.%5.%6.%7.%8.%9."/>
      <w:lvlJc w:val="right"/>
      <w:pPr>
        <w:ind w:left="6645" w:hanging="180"/>
      </w:pPr>
    </w:lvl>
  </w:abstractNum>
  <w:abstractNum w:abstractNumId="7" w15:restartNumberingAfterBreak="0">
    <w:nsid w:val="55CC3374"/>
    <w:multiLevelType w:val="multilevel"/>
    <w:tmpl w:val="50C87AB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6AE0EAC"/>
    <w:multiLevelType w:val="multilevel"/>
    <w:tmpl w:val="3676B028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FB130EF"/>
    <w:multiLevelType w:val="multilevel"/>
    <w:tmpl w:val="EB6E967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0"/>
    <w:lvlOverride w:ilvl="0"/>
  </w:num>
  <w:num w:numId="1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D69F7"/>
    <w:rsid w:val="000D1B16"/>
    <w:rsid w:val="002D69F7"/>
    <w:rsid w:val="005B57E4"/>
    <w:rsid w:val="00F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E2164-25A8-44A0-A0C1-1E5B55D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sz w:val="32"/>
      <w:szCs w:val="3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foelenco1">
    <w:name w:val="Paragrafo elenco1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paragraph" w:styleId="Data">
    <w:name w:val="Date"/>
    <w:basedOn w:val="Standard"/>
  </w:style>
  <w:style w:type="paragraph" w:styleId="NormaleWeb">
    <w:name w:val="Normal (Web)"/>
    <w:basedOn w:val="Standard"/>
    <w:pPr>
      <w:spacing w:before="100" w:after="100" w:line="240" w:lineRule="auto"/>
    </w:pPr>
    <w:rPr>
      <w:rFonts w:cs="Times New Roman"/>
      <w:sz w:val="24"/>
      <w:szCs w:val="24"/>
      <w:lang w:val="en-GB"/>
    </w:rPr>
  </w:style>
  <w:style w:type="paragraph" w:styleId="Paragrafoelenco">
    <w:name w:val="List Paragraph"/>
    <w:basedOn w:val="Standard"/>
    <w:pPr>
      <w:ind w:left="720"/>
    </w:pPr>
    <w:rPr>
      <w:rFonts w:eastAsia="Times New Roman"/>
    </w:rPr>
  </w:style>
  <w:style w:type="paragraph" w:styleId="Corpodeltesto2">
    <w:name w:val="Body Text 2"/>
    <w:basedOn w:val="Standard"/>
    <w:pPr>
      <w:spacing w:after="120"/>
      <w:ind w:left="283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Primorientrocorpodeltesto2">
    <w:name w:val="Body Text First Indent 2"/>
    <w:basedOn w:val="Corpodeltesto2"/>
    <w:pPr>
      <w:spacing w:line="240" w:lineRule="auto"/>
      <w:ind w:firstLine="21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rPr>
      <w:rFonts w:ascii="Cambria" w:hAnsi="Cambria" w:cs="Cambria"/>
      <w:b/>
      <w:bCs/>
      <w:kern w:val="3"/>
      <w:sz w:val="32"/>
      <w:szCs w:val="32"/>
      <w:lang w:eastAsia="en-US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</w:style>
  <w:style w:type="character" w:customStyle="1" w:styleId="DataCarattere">
    <w:name w:val="Data Carattere"/>
    <w:basedOn w:val="Carpredefinitoparagrafo"/>
    <w:rPr>
      <w:lang w:eastAsia="en-US"/>
    </w:rPr>
  </w:style>
  <w:style w:type="character" w:customStyle="1" w:styleId="BodyText2Char">
    <w:name w:val="Body Text 2 Char"/>
    <w:basedOn w:val="Carpredefinitoparagrafo"/>
    <w:rPr>
      <w:lang w:eastAsia="en-US"/>
    </w:rPr>
  </w:style>
  <w:style w:type="character" w:customStyle="1" w:styleId="Corpodeltesto2Carattere">
    <w:name w:val="Corpo del testo 2 Carattere"/>
    <w:basedOn w:val="Carpredefinitoparagrafo"/>
    <w:rPr>
      <w:lang w:eastAsia="en-US"/>
    </w:rPr>
  </w:style>
  <w:style w:type="character" w:customStyle="1" w:styleId="RientrocorpodeltestoCarattere">
    <w:name w:val="Rientro corpo del testo Carattere"/>
    <w:basedOn w:val="Carpredefinitoparagrafo"/>
    <w:rPr>
      <w:rFonts w:cs="Calibri"/>
      <w:lang w:eastAsia="en-US"/>
    </w:rPr>
  </w:style>
  <w:style w:type="character" w:customStyle="1" w:styleId="Primorientrocorpodeltesto2Carattere">
    <w:name w:val="Primo rientro corpo del testo 2 Carattere"/>
    <w:basedOn w:val="Corpodeltesto2Carattere"/>
    <w:rPr>
      <w:lang w:eastAsia="en-US"/>
    </w:rPr>
  </w:style>
  <w:style w:type="character" w:customStyle="1" w:styleId="ListLabel1">
    <w:name w:val="ListLabel 1"/>
    <w:rPr>
      <w:color w:val="00000A"/>
      <w:sz w:val="22"/>
      <w:szCs w:val="22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eastAsia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BIOTECNOLOGIE</vt:lpstr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BIOTECNOLOGIE</dc:title>
  <dc:creator>Isabel Freitas</dc:creator>
  <cp:lastModifiedBy>user</cp:lastModifiedBy>
  <cp:revision>2</cp:revision>
  <cp:lastPrinted>2016-02-01T08:45:00Z</cp:lastPrinted>
  <dcterms:created xsi:type="dcterms:W3CDTF">2016-06-28T09:23:00Z</dcterms:created>
  <dcterms:modified xsi:type="dcterms:W3CDTF">2016-06-28T09:23:00Z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Lab Anatomia Comparata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